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B8" w:rsidRPr="00FE43B8" w:rsidRDefault="00FE43B8" w:rsidP="00FE43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ru-RU"/>
        </w:rPr>
        <w:t xml:space="preserve">Методические рекомендации для </w:t>
      </w:r>
      <w:proofErr w:type="spellStart"/>
      <w:r w:rsidRPr="00FE43B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ru-RU"/>
        </w:rPr>
        <w:t>риэлтеров</w:t>
      </w:r>
      <w:proofErr w:type="spellEnd"/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ru-RU"/>
        </w:rPr>
        <w:t xml:space="preserve">«О порядке вступления в Палату </w:t>
      </w:r>
      <w:proofErr w:type="spellStart"/>
      <w:r w:rsidRPr="00FE43B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ru-RU"/>
        </w:rPr>
        <w:t xml:space="preserve">, уплате членских взносов и порядке исключения из Палаты </w:t>
      </w:r>
      <w:proofErr w:type="spellStart"/>
      <w:r w:rsidRPr="00FE43B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ru-RU"/>
        </w:rPr>
        <w:t>»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ru-RU"/>
        </w:rPr>
      </w:pP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Настоящие методические рекомендации разработаны с целью облегчения и упорядочивания действий заинтересованных лиц по вступлению в Палату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уплате членских взносов и выхода из Палаты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Членами Палаты могут быть только физические лица, имеющие свидетельство об аттестации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риэлтера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и состоящие в трудовых отношениях с риэлтерской организацией, либо территориальной организацией по государственной регистрации недвижимого имущества, прав на него и сделок с ним и оказывающее от имени этих организаций риэлтерские услуги. 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Для принятия в члены Палаты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физическое лицо, обладатель свидетельства об аттестации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риэлтера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подает в </w:t>
      </w:r>
      <w:r w:rsidRPr="00FE43B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письменном виде</w:t>
      </w: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hyperlink r:id="rId5" w:history="1">
        <w:r w:rsidRPr="00FE43B8">
          <w:rPr>
            <w:rFonts w:ascii="Times New Roman" w:eastAsia="Times New Roman" w:hAnsi="Times New Roman" w:cs="Times New Roman"/>
            <w:color w:val="0563C1"/>
            <w:kern w:val="1"/>
            <w:sz w:val="28"/>
            <w:szCs w:val="24"/>
            <w:u w:val="single"/>
            <w:lang w:eastAsia="ru-RU"/>
          </w:rPr>
          <w:t>заявление</w:t>
        </w:r>
      </w:hyperlink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(</w:t>
      </w:r>
      <w:hyperlink r:id="rId6" w:history="1">
        <w:r w:rsidRPr="00FE43B8">
          <w:rPr>
            <w:rFonts w:ascii="Times New Roman" w:eastAsia="Times New Roman" w:hAnsi="Times New Roman" w:cs="Times New Roman"/>
            <w:color w:val="0563C1"/>
            <w:kern w:val="1"/>
            <w:sz w:val="28"/>
            <w:szCs w:val="24"/>
            <w:u w:val="single"/>
            <w:lang w:eastAsia="ru-RU"/>
          </w:rPr>
          <w:t>форма заявления</w:t>
        </w:r>
      </w:hyperlink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) о включении его в члены Палаты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и прилагает копию квитанции об уплате членских взносов за полный месяц следующий месяцу подачи заявлений (например, заявление подается в апреле 2026 г. – оплачиваются 2 (две) базовые величины - 90 белорусских рублей за май 2026 г.)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К заявлению прилагаются: </w:t>
      </w:r>
    </w:p>
    <w:p w:rsidR="00FE43B8" w:rsidRPr="00FE43B8" w:rsidRDefault="00FE43B8" w:rsidP="00FE43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52" w:lineRule="auto"/>
        <w:ind w:left="425" w:hanging="357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копия квитанции (платёжного поручения) об уплате членского взноса;</w:t>
      </w:r>
    </w:p>
    <w:p w:rsidR="00FE43B8" w:rsidRPr="00FE43B8" w:rsidRDefault="00FE43B8" w:rsidP="00FE43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52" w:lineRule="auto"/>
        <w:ind w:left="425" w:hanging="357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собственноручно заверенная копия свидетельства об аттестации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риэлтера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;</w:t>
      </w:r>
    </w:p>
    <w:p w:rsidR="00FE43B8" w:rsidRPr="00FE43B8" w:rsidRDefault="00FE43B8" w:rsidP="00FE43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52" w:lineRule="auto"/>
        <w:ind w:left="425" w:hanging="357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собственноручно заверенную копию идентификационной пластиковой карточки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риэлтера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(при ее наличии).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заявлении </w:t>
      </w: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сообщаются следующие сведения:</w:t>
      </w:r>
    </w:p>
    <w:p w:rsidR="00FE43B8" w:rsidRPr="00FE43B8" w:rsidRDefault="00FE43B8" w:rsidP="00FE4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3B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Собственное имя, Отчество (при его наличии);</w:t>
      </w:r>
    </w:p>
    <w:p w:rsidR="00FE43B8" w:rsidRPr="00FE43B8" w:rsidRDefault="00FE43B8" w:rsidP="00FE4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Номер, дата выдачи и срок действия Свидетельства об аттестации </w:t>
      </w:r>
      <w:proofErr w:type="spellStart"/>
      <w:r w:rsidRPr="00FE43B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риэлтера</w:t>
      </w:r>
      <w:proofErr w:type="spellEnd"/>
      <w:r w:rsidRPr="00FE43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43B8" w:rsidRPr="00FE43B8" w:rsidRDefault="00FE43B8" w:rsidP="00FE4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3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работы;</w:t>
      </w:r>
    </w:p>
    <w:p w:rsidR="00FE43B8" w:rsidRPr="00FE43B8" w:rsidRDefault="00FE43B8" w:rsidP="00FE4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и дата выдачи идентификационной пластиковой карточки </w:t>
      </w:r>
      <w:proofErr w:type="spellStart"/>
      <w:r w:rsidRPr="00FE43B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риэлтера</w:t>
      </w:r>
      <w:proofErr w:type="spellEnd"/>
      <w:r w:rsidRPr="00FE4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ее наличии).</w:t>
      </w:r>
    </w:p>
    <w:p w:rsidR="00FE43B8" w:rsidRPr="00FE43B8" w:rsidRDefault="00FE43B8" w:rsidP="00FE4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телефона;</w:t>
      </w:r>
    </w:p>
    <w:p w:rsidR="00FE43B8" w:rsidRPr="00FE43B8" w:rsidRDefault="00FE43B8" w:rsidP="00FE4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3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почты;</w:t>
      </w:r>
    </w:p>
    <w:p w:rsidR="00FE43B8" w:rsidRDefault="00FE43B8" w:rsidP="00FE4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направления корреспонденции;</w:t>
      </w:r>
    </w:p>
    <w:p w:rsidR="00FE43B8" w:rsidRDefault="00FE43B8" w:rsidP="00FE4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регистрации</w:t>
      </w:r>
      <w:r w:rsidRPr="00FE43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after="0" w:line="252" w:lineRule="auto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Заявление можно подать:</w:t>
      </w:r>
    </w:p>
    <w:p w:rsidR="00FE43B8" w:rsidRPr="00FE43B8" w:rsidRDefault="00FE43B8" w:rsidP="00FE43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52" w:lineRule="auto"/>
        <w:ind w:left="425" w:hanging="357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лично в офис Палаты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;</w:t>
      </w:r>
    </w:p>
    <w:p w:rsidR="00FE43B8" w:rsidRPr="00F64D21" w:rsidRDefault="00FE43B8" w:rsidP="00FE43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52" w:lineRule="auto"/>
        <w:ind w:left="425" w:hanging="357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по почте (простым письмом).</w:t>
      </w:r>
    </w:p>
    <w:p w:rsidR="00F64D21" w:rsidRPr="00FE43B8" w:rsidRDefault="00F64D21" w:rsidP="00F64D21">
      <w:pPr>
        <w:suppressAutoHyphens/>
        <w:autoSpaceDE w:val="0"/>
        <w:autoSpaceDN w:val="0"/>
        <w:adjustRightInd w:val="0"/>
        <w:spacing w:after="0" w:line="252" w:lineRule="auto"/>
        <w:ind w:left="425"/>
        <w:jc w:val="both"/>
        <w:rPr>
          <w:rFonts w:ascii="Calibri" w:eastAsia="Times New Roman" w:hAnsi="Calibri" w:cs="Times New Roman"/>
          <w:kern w:val="1"/>
          <w:lang w:eastAsia="ru-RU"/>
        </w:rPr>
      </w:pPr>
      <w:bookmarkStart w:id="0" w:name="_GoBack"/>
      <w:bookmarkEnd w:id="0"/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left="66" w:firstLine="36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lastRenderedPageBreak/>
        <w:t xml:space="preserve">Об изменении сведений, указанных в заявлении, иных данных о </w:t>
      </w:r>
      <w:proofErr w:type="spellStart"/>
      <w:r w:rsidRPr="00FE43B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риэлтере</w:t>
      </w:r>
      <w:proofErr w:type="spellEnd"/>
      <w:r w:rsidRPr="00FE43B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 xml:space="preserve">, размещенных на </w:t>
      </w: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официальном сайте Палаты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 глобальной компьютерной сети Интернет,</w:t>
      </w:r>
      <w:r w:rsidRPr="00FE43B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 xml:space="preserve">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FE43B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письменно</w:t>
      </w: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информирует Палату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 течение 10 календарных дней с даты изменения указанных сведений</w:t>
      </w:r>
      <w:r w:rsidRPr="00FE43B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 xml:space="preserve"> (</w:t>
      </w:r>
      <w:hyperlink r:id="rId7" w:history="1">
        <w:r w:rsidRPr="00FE43B8">
          <w:rPr>
            <w:rFonts w:ascii="Times New Roman" w:eastAsia="Times New Roman" w:hAnsi="Times New Roman" w:cs="Times New Roman"/>
            <w:color w:val="0563C1"/>
            <w:kern w:val="1"/>
            <w:sz w:val="28"/>
            <w:szCs w:val="24"/>
            <w:u w:val="single"/>
            <w:lang w:eastAsia="ru-RU"/>
          </w:rPr>
          <w:t>форма уведомления</w:t>
        </w:r>
      </w:hyperlink>
      <w:r w:rsidRPr="00FE43B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 xml:space="preserve">). 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Членство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риэлтера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считается приобретённым с даты принятия Правлением решения о его приёме в члены Палаты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. Факт принятия положительного решения подтверждается и доводится до всеобщего сведения </w:t>
      </w:r>
      <w:r w:rsidRPr="00FE43B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исключительно</w:t>
      </w: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путём включения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риэлтера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 список членов Палаты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размещённый на официальном сайте Палаты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 глобальной компьютерной сети Интернет.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 xml:space="preserve">Порядок уплаты членских взносов 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На период с 16 апреля 2026 г. по 31 декабря 2026 г. размер членских взносов составляет 2 (две) базовые величины за каждый месяц, начиная с месяца принятия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риэлтера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 Палату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Уплата членских взносов осуществляется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риэлтерами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ежемесячно, не позднее последнего календарного дня месяца, предшествующего оплачиваемому, и может осуществляться авансом, за несколько месяцев вперёд.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Размер членского взноса за первый неполный месяц членства (месяц в котором принято решение о принятии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риэлтера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 члены Палаты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) рассчитывается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риэлтером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FE43B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самостоятельно</w:t>
      </w: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по следующей формуле: 90 белорусских рублей (2 базовые величины) разделить на количество дней в месяце вступления в Палату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и умножить на количество дней фактического членства, включая дату принятия Правлением положительного решения о приеме в члены Палаты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(можно посмотреть на сайте в списке членов). 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after="0"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/>
        </w:rPr>
        <w:t xml:space="preserve">Пример: </w:t>
      </w:r>
      <w:proofErr w:type="spellStart"/>
      <w:r w:rsidRPr="00FE43B8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/>
        </w:rPr>
        <w:t>Риэлтер</w:t>
      </w:r>
      <w:proofErr w:type="spellEnd"/>
      <w:r w:rsidRPr="00FE43B8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/>
        </w:rPr>
        <w:t xml:space="preserve"> подал заявлении о вступлении 17 апреля 2026 года, и оплатил 2 (две) базовые величины за первый полный месяц членства (май). Правлением 20 апреля принято решение и его принятии в Палату </w:t>
      </w:r>
      <w:proofErr w:type="spellStart"/>
      <w:r w:rsidRPr="00FE43B8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/>
        </w:rPr>
        <w:t>. Размер членского взноса за апрель месяц составит 90/30 х 11 = 33 белорусских рублей.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Данный взнос оплачивается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риэлтером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FE43B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в течение 10 календарных дней</w:t>
      </w: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с момента принятия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риэлтера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 Палату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Взносы уплачиваются в безналичном порядке на расчетный счет Палаты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(</w:t>
      </w:r>
      <w:r w:rsidRPr="00FE43B8">
        <w:rPr>
          <w:rFonts w:ascii="Times New Roman" w:eastAsia="Times New Roman" w:hAnsi="Times New Roman" w:cs="Times New Roman"/>
          <w:b/>
          <w:color w:val="2C2D2E"/>
          <w:kern w:val="1"/>
          <w:sz w:val="28"/>
          <w:szCs w:val="28"/>
          <w:u w:val="single"/>
          <w:shd w:val="clear" w:color="auto" w:fill="FFFFFF"/>
          <w:lang w:eastAsia="ru-RU"/>
        </w:rPr>
        <w:t>р/с</w:t>
      </w: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ru-RU"/>
        </w:rPr>
        <w:t xml:space="preserve"> </w:t>
      </w:r>
      <w:r w:rsidRPr="00FE43B8">
        <w:rPr>
          <w:rFonts w:ascii="Times New Roman" w:eastAsia="Times New Roman" w:hAnsi="Times New Roman" w:cs="Times New Roman"/>
          <w:b/>
          <w:color w:val="2C2D2E"/>
          <w:kern w:val="1"/>
          <w:sz w:val="28"/>
          <w:szCs w:val="28"/>
          <w:u w:val="single"/>
          <w:shd w:val="clear" w:color="auto" w:fill="FFFFFF"/>
          <w:lang w:eastAsia="ru-RU"/>
        </w:rPr>
        <w:t>BY08MTBK30150001093300001293, ЗАО «</w:t>
      </w:r>
      <w:proofErr w:type="spellStart"/>
      <w:r w:rsidRPr="00FE43B8">
        <w:rPr>
          <w:rFonts w:ascii="Times New Roman" w:eastAsia="Times New Roman" w:hAnsi="Times New Roman" w:cs="Times New Roman"/>
          <w:b/>
          <w:color w:val="2C2D2E"/>
          <w:kern w:val="1"/>
          <w:sz w:val="28"/>
          <w:szCs w:val="28"/>
          <w:u w:val="single"/>
          <w:shd w:val="clear" w:color="auto" w:fill="FFFFFF"/>
          <w:lang w:eastAsia="ru-RU"/>
        </w:rPr>
        <w:t>МТБанк</w:t>
      </w:r>
      <w:proofErr w:type="spellEnd"/>
      <w:r w:rsidRPr="00FE43B8">
        <w:rPr>
          <w:rFonts w:ascii="Times New Roman" w:eastAsia="Times New Roman" w:hAnsi="Times New Roman" w:cs="Times New Roman"/>
          <w:b/>
          <w:color w:val="2C2D2E"/>
          <w:kern w:val="1"/>
          <w:sz w:val="28"/>
          <w:szCs w:val="28"/>
          <w:u w:val="single"/>
          <w:shd w:val="clear" w:color="auto" w:fill="FFFFFF"/>
          <w:lang w:eastAsia="ru-RU"/>
        </w:rPr>
        <w:t xml:space="preserve">», БИК MTBKBY22, код услуги 44301, получатель платежа: Палата </w:t>
      </w:r>
      <w:proofErr w:type="spellStart"/>
      <w:r w:rsidRPr="00FE43B8">
        <w:rPr>
          <w:rFonts w:ascii="Times New Roman" w:eastAsia="Times New Roman" w:hAnsi="Times New Roman" w:cs="Times New Roman"/>
          <w:b/>
          <w:color w:val="2C2D2E"/>
          <w:kern w:val="1"/>
          <w:sz w:val="28"/>
          <w:szCs w:val="28"/>
          <w:u w:val="single"/>
          <w:shd w:val="clear" w:color="auto" w:fill="FFFFFF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b/>
          <w:color w:val="2C2D2E"/>
          <w:kern w:val="1"/>
          <w:sz w:val="28"/>
          <w:szCs w:val="28"/>
          <w:u w:val="single"/>
          <w:shd w:val="clear" w:color="auto" w:fill="FFFFFF"/>
          <w:lang w:eastAsia="ru-RU"/>
        </w:rPr>
        <w:t>, УНП 805090747</w:t>
      </w:r>
      <w:r w:rsidRPr="00FE43B8">
        <w:rPr>
          <w:rFonts w:ascii="Times New Roman" w:eastAsia="Times New Roman" w:hAnsi="Times New Roman" w:cs="Times New Roman"/>
          <w:b/>
          <w:color w:val="2C2D2E"/>
          <w:kern w:val="1"/>
          <w:sz w:val="24"/>
          <w:szCs w:val="24"/>
          <w:shd w:val="clear" w:color="auto" w:fill="FFFFFF"/>
          <w:lang w:eastAsia="ru-RU"/>
        </w:rPr>
        <w:t>)</w:t>
      </w:r>
      <w:r w:rsidRPr="00FE43B8">
        <w:rPr>
          <w:rFonts w:ascii="Arial" w:eastAsia="Times New Roman" w:hAnsi="Arial" w:cs="Arial"/>
          <w:color w:val="474747"/>
          <w:kern w:val="1"/>
          <w:sz w:val="21"/>
          <w:szCs w:val="21"/>
          <w:shd w:val="clear" w:color="auto" w:fill="FFFFFF"/>
          <w:lang w:eastAsia="ru-RU"/>
        </w:rPr>
        <w:t xml:space="preserve"> </w:t>
      </w: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любым незапрещенным законодательством способом.   </w:t>
      </w:r>
      <w:r w:rsidRPr="00FE43B8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При этом следует учитывать, что проценты, взымаемые финансовыми организация за оказание услуг по перечислению денежных средств, не зачитываются в размер уплаченного взноса.</w:t>
      </w: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 xml:space="preserve">В назначении платежа обязательно указывается: «НС» </w:t>
      </w:r>
      <w:r w:rsidRPr="00FE43B8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/>
        </w:rPr>
        <w:t>пробел</w:t>
      </w: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номер свидетельства об аттестации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риэлтера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цифрами </w:t>
      </w:r>
      <w:r w:rsidRPr="00FE43B8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/>
        </w:rPr>
        <w:t>пробел</w:t>
      </w: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ФИО </w:t>
      </w:r>
      <w:r w:rsidRPr="00FE43B8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/>
        </w:rPr>
        <w:t>пробел</w:t>
      </w: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членский взнос за (период за который производится оплата). 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/>
        </w:rPr>
        <w:t xml:space="preserve">Пример: НС 001 Иванов Иван Иванович членский взнос за май 2026 г. 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В случае оплаты членских взносов юридическим лицом (риэлтерской организацией) за своих сотрудников, к копии платежного поручения дополнительно прилагается сопроводительное письмо с раздельным (через пробел) указанием номера свидетельства об аттестации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риэлтера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ФИО сотрудника, суммы и периода, за который уплачивается членский взнос. 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b/>
          <w:bCs/>
          <w:color w:val="0F1115"/>
          <w:kern w:val="1"/>
          <w:sz w:val="28"/>
          <w:szCs w:val="28"/>
          <w:shd w:val="clear" w:color="auto" w:fill="FFFFFF"/>
          <w:lang w:eastAsia="ru-RU"/>
        </w:rPr>
        <w:t xml:space="preserve">Выход (исключение) </w:t>
      </w:r>
      <w:proofErr w:type="spellStart"/>
      <w:r w:rsidRPr="00FE43B8">
        <w:rPr>
          <w:rFonts w:ascii="Times New Roman" w:eastAsia="Times New Roman" w:hAnsi="Times New Roman" w:cs="Times New Roman"/>
          <w:b/>
          <w:bCs/>
          <w:color w:val="0F1115"/>
          <w:kern w:val="1"/>
          <w:sz w:val="28"/>
          <w:szCs w:val="28"/>
          <w:shd w:val="clear" w:color="auto" w:fill="FFFFFF"/>
          <w:lang w:eastAsia="ru-RU"/>
        </w:rPr>
        <w:t>риэлтера</w:t>
      </w:r>
      <w:proofErr w:type="spellEnd"/>
      <w:r w:rsidRPr="00FE43B8">
        <w:rPr>
          <w:rFonts w:ascii="Times New Roman" w:eastAsia="Times New Roman" w:hAnsi="Times New Roman" w:cs="Times New Roman"/>
          <w:b/>
          <w:bCs/>
          <w:color w:val="0F1115"/>
          <w:kern w:val="1"/>
          <w:sz w:val="28"/>
          <w:szCs w:val="28"/>
          <w:shd w:val="clear" w:color="auto" w:fill="FFFFFF"/>
          <w:lang w:eastAsia="ru-RU"/>
        </w:rPr>
        <w:t xml:space="preserve"> из Палаты </w:t>
      </w:r>
      <w:proofErr w:type="spellStart"/>
      <w:r w:rsidRPr="00FE43B8">
        <w:rPr>
          <w:rFonts w:ascii="Times New Roman" w:eastAsia="Times New Roman" w:hAnsi="Times New Roman" w:cs="Times New Roman"/>
          <w:b/>
          <w:bCs/>
          <w:color w:val="0F1115"/>
          <w:kern w:val="1"/>
          <w:sz w:val="28"/>
          <w:szCs w:val="28"/>
          <w:shd w:val="clear" w:color="auto" w:fill="FFFFFF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b/>
          <w:bCs/>
          <w:color w:val="0F1115"/>
          <w:kern w:val="1"/>
          <w:sz w:val="28"/>
          <w:szCs w:val="28"/>
          <w:shd w:val="clear" w:color="auto" w:fill="FFFFFF"/>
          <w:lang w:eastAsia="ru-RU"/>
        </w:rPr>
        <w:t>.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 xml:space="preserve">Членство в Палате </w:t>
      </w:r>
      <w:proofErr w:type="spellStart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 xml:space="preserve"> прекращается в случае:</w:t>
      </w:r>
    </w:p>
    <w:p w:rsidR="00FE43B8" w:rsidRPr="00FE43B8" w:rsidRDefault="00FE43B8" w:rsidP="00FE43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52" w:lineRule="auto"/>
        <w:ind w:left="425" w:hanging="357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подачи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риэлтером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письменного заявления о выходе из Палаты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(членство прекращается с даты подачи заявления, </w:t>
      </w:r>
      <w:hyperlink r:id="rId8" w:history="1">
        <w:r w:rsidRPr="00FE43B8">
          <w:rPr>
            <w:rFonts w:ascii="Times New Roman" w:eastAsia="Times New Roman" w:hAnsi="Times New Roman" w:cs="Times New Roman"/>
            <w:color w:val="0563C1"/>
            <w:kern w:val="1"/>
            <w:sz w:val="28"/>
            <w:szCs w:val="24"/>
            <w:u w:val="single"/>
            <w:lang w:eastAsia="ru-RU"/>
          </w:rPr>
          <w:t>форма заявления</w:t>
        </w:r>
      </w:hyperlink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);</w:t>
      </w:r>
    </w:p>
    <w:p w:rsidR="00FE43B8" w:rsidRPr="00FE43B8" w:rsidRDefault="00FE43B8" w:rsidP="00FE43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52" w:lineRule="auto"/>
        <w:ind w:left="425" w:hanging="357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аннулирование или прекращение свидетельства об аттестации (членство прекращается с даты аннулирования/прекращения);</w:t>
      </w:r>
    </w:p>
    <w:p w:rsidR="00FE43B8" w:rsidRPr="00FE43B8" w:rsidRDefault="00FE43B8" w:rsidP="00FE43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52" w:lineRule="auto"/>
        <w:ind w:left="425" w:hanging="357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систематической неуплаты членских взносов (два и более раза в течение двенадцати месяцев) без уважительных причин. (членство прекращается с даты принятия Правлением Палаты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соответствующего решения);</w:t>
      </w:r>
    </w:p>
    <w:p w:rsidR="00FE43B8" w:rsidRPr="00FE43B8" w:rsidRDefault="00FE43B8" w:rsidP="00FE43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52" w:lineRule="auto"/>
        <w:ind w:left="425" w:hanging="357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прекра</w:t>
      </w:r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>щения трудовых отношений с риэлтерской организацией на срок более двух месяцев. (членство прекращается с даты истечения двухмесячного срока с момента увольнения).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after="0" w:line="252" w:lineRule="auto"/>
        <w:ind w:left="425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 xml:space="preserve">Правление Палаты </w:t>
      </w:r>
      <w:proofErr w:type="spellStart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 xml:space="preserve"> в месячный срок со дня поступления соответствующих документов принимает решение о прекращении членства в Палате </w:t>
      </w:r>
      <w:proofErr w:type="spellStart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 xml:space="preserve">, о чем уведомляет </w:t>
      </w:r>
      <w:proofErr w:type="spellStart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>риэлтера</w:t>
      </w:r>
      <w:proofErr w:type="spellEnd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 xml:space="preserve"> любым способом, позволяющим достоверно установить факт направления и (или) доставки сообщения заинтересованному лицу, в том числе через личный кабинет </w:t>
      </w:r>
      <w:proofErr w:type="spellStart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>риэлтера</w:t>
      </w:r>
      <w:proofErr w:type="spellEnd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 xml:space="preserve">, на электронную почту (по адресу, указанному в заявлении о вступлении), с помощью программных и технических средств (СМС, мессенджеры </w:t>
      </w:r>
      <w:proofErr w:type="spellStart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>Telegram</w:t>
      </w:r>
      <w:proofErr w:type="spellEnd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>/</w:t>
      </w:r>
      <w:proofErr w:type="spellStart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>Viber</w:t>
      </w:r>
      <w:proofErr w:type="spellEnd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 xml:space="preserve"> и пр.).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ab/>
      </w:r>
      <w:r w:rsidRPr="00FE43B8">
        <w:rPr>
          <w:rFonts w:ascii="Times New Roman" w:eastAsia="Times New Roman" w:hAnsi="Times New Roman" w:cs="Times New Roman"/>
          <w:b/>
          <w:bCs/>
          <w:color w:val="0F1115"/>
          <w:kern w:val="1"/>
          <w:sz w:val="28"/>
          <w:szCs w:val="28"/>
          <w:shd w:val="clear" w:color="auto" w:fill="FFFFFF"/>
          <w:lang w:eastAsia="ru-RU"/>
        </w:rPr>
        <w:t>Перерасчет (возврат) членских взносов.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Если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по уважительной причине (временная нетрудоспособность и другие) не осуществлял трудовую деятельность по оказанию риэлтерских услуг, он вправе обратится за перерасчетом уплаченного членского взноса в Палату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. 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 xml:space="preserve">В случае возникновения у </w:t>
      </w:r>
      <w:proofErr w:type="spellStart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>риэлтера</w:t>
      </w:r>
      <w:proofErr w:type="spellEnd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 xml:space="preserve"> права на перерасчет (возврат) ранее уплаченных взносов, </w:t>
      </w:r>
      <w:proofErr w:type="spellStart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>риэлтер</w:t>
      </w:r>
      <w:proofErr w:type="spellEnd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 xml:space="preserve"> письменно обращается в Палату </w:t>
      </w:r>
      <w:proofErr w:type="spellStart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 xml:space="preserve"> с соответствующим </w:t>
      </w: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  <w:t>заявлением (</w:t>
      </w:r>
      <w:hyperlink r:id="rId9" w:history="1">
        <w:r w:rsidRPr="00FE43B8">
          <w:rPr>
            <w:rFonts w:ascii="Times New Roman" w:eastAsia="Times New Roman" w:hAnsi="Times New Roman" w:cs="Times New Roman"/>
            <w:color w:val="0563C1"/>
            <w:kern w:val="1"/>
            <w:sz w:val="28"/>
            <w:szCs w:val="24"/>
            <w:u w:val="single"/>
            <w:shd w:val="clear" w:color="auto" w:fill="FFFFFF"/>
            <w:lang w:eastAsia="ru-RU"/>
          </w:rPr>
          <w:t>форма заявления</w:t>
        </w:r>
      </w:hyperlink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  <w:t>)</w:t>
      </w:r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t xml:space="preserve">, в котором должны быть указаны </w:t>
      </w:r>
      <w:r w:rsidRPr="00FE43B8">
        <w:rPr>
          <w:rFonts w:ascii="Times New Roman" w:eastAsia="Times New Roman" w:hAnsi="Times New Roman" w:cs="Times New Roman"/>
          <w:color w:val="0F1115"/>
          <w:kern w:val="1"/>
          <w:sz w:val="28"/>
          <w:szCs w:val="28"/>
          <w:shd w:val="clear" w:color="auto" w:fill="FFFFFF"/>
          <w:lang w:eastAsia="ru-RU"/>
        </w:rPr>
        <w:lastRenderedPageBreak/>
        <w:t>период и причина перерасчета (возврата) взносов с приложением подтверждающих документов.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beforeAutospacing="1" w:afterAutospacing="1" w:line="252" w:lineRule="auto"/>
        <w:ind w:firstLine="720"/>
        <w:jc w:val="both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Примечание.</w:t>
      </w: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Настоящие рекомендации носят информационно-разъяснительный характер. В случае расхождений между текстом рекомендаций и Уставом/Положением/Законом приоритет имеют последние.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beforeAutospacing="1" w:afterAutospacing="1" w:line="252" w:lineRule="auto"/>
        <w:ind w:firstLine="720"/>
        <w:rPr>
          <w:rFonts w:ascii="Calibri" w:eastAsia="Times New Roman" w:hAnsi="Calibri" w:cs="Times New Roman"/>
          <w:kern w:val="1"/>
          <w:lang w:eastAsia="ru-RU"/>
        </w:rPr>
      </w:pPr>
      <w:r w:rsidRPr="00FE43B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С уважением,</w:t>
      </w:r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Правление Палаты </w:t>
      </w:r>
      <w:proofErr w:type="spellStart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риэлтеров</w:t>
      </w:r>
      <w:proofErr w:type="spellEnd"/>
      <w:r w:rsidRPr="00FE43B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</w:p>
    <w:p w:rsidR="00FE43B8" w:rsidRPr="00FE43B8" w:rsidRDefault="00FE43B8" w:rsidP="00FE43B8">
      <w:pPr>
        <w:suppressAutoHyphens/>
        <w:autoSpaceDE w:val="0"/>
        <w:autoSpaceDN w:val="0"/>
        <w:adjustRightInd w:val="0"/>
        <w:spacing w:after="0" w:line="252" w:lineRule="auto"/>
        <w:ind w:left="425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A24343" w:rsidRDefault="00A24343"/>
    <w:sectPr w:rsidR="00A24343" w:rsidSect="00FE43B8">
      <w:pgSz w:w="12240" w:h="15840"/>
      <w:pgMar w:top="709" w:right="616" w:bottom="568" w:left="1701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numFmt w:val="bullet"/>
      <w:lvlText w:val="-"/>
      <w:lvlJc w:val="left"/>
      <w:pPr>
        <w:ind w:left="1440" w:hanging="360"/>
      </w:pPr>
      <w:rPr>
        <w:rFonts w:ascii="Times New Roman" w:hAnsi="Times New Roman"/>
        <w:b w:val="0"/>
        <w:i w:val="0"/>
        <w:spacing w:val="0"/>
        <w:w w:val="100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Liberation Serif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Liberation Serif" w:hAnsi="Liberation Serif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Liberation Serif" w:hAnsi="Liberation Serif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Liberation Serif" w:hAnsi="Liberation Serif"/>
      </w:rPr>
    </w:lvl>
  </w:abstractNum>
  <w:abstractNum w:abstractNumId="1" w15:restartNumberingAfterBreak="0">
    <w:nsid w:val="26105AB0"/>
    <w:multiLevelType w:val="multilevel"/>
    <w:tmpl w:val="AAB0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A0"/>
    <w:rsid w:val="002A67A1"/>
    <w:rsid w:val="005D04A0"/>
    <w:rsid w:val="00A24343"/>
    <w:rsid w:val="00F64D21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E468"/>
  <w15:chartTrackingRefBased/>
  <w15:docId w15:val="{3C4C47EB-CF18-4F37-99C5-46A35712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rielter.by/documents/&#1047;&#1072;&#1103;&#1074;&#1083;&#1077;&#1085;&#1080;&#1077;_&#1086;_&#1074;&#1099;&#1093;&#1086;&#1076;&#1077;_16_04_202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les.rielter.by/documents/&#1047;&#1072;&#1103;&#1074;&#1083;&#1077;&#1085;&#1080;&#1077;_&#1086;&#1073;_&#1080;&#1079;&#1084;&#1077;&#1085;&#1077;&#1085;&#1077;&#1085;&#1080;_&#1089;&#1074;&#1077;&#1076;&#1077;&#1085;&#1080;&#1081;_16_04_2026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s.rielter.by/documents/&#1047;&#1072;&#1103;&#1074;&#1083;&#1077;&#1085;&#1080;&#1077;_&#1086;_&#1087;&#1088;&#1080;&#1077;&#1084;&#1077;_17_04_2026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iles.rielter.by/documents/&#1047;&#1072;&#1103;&#1074;&#1083;&#1077;&#1085;&#1080;&#1077;_&#1086;_&#1087;&#1088;&#1080;&#1077;&#1084;&#1077;_17_04_2026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iles.rielter.by/documents/&#1047;&#1072;&#1103;&#1074;&#1083;&#1077;&#1085;&#1080;&#1077;_&#1086;_&#1087;&#1077;&#1088;&#1077;&#1088;&#1072;&#1089;&#1095;&#1077;&#1090;&#1077;_16_04_202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Лобановский</dc:creator>
  <cp:keywords/>
  <dc:description/>
  <cp:lastModifiedBy>User</cp:lastModifiedBy>
  <cp:revision>2</cp:revision>
  <cp:lastPrinted>2026-05-28T11:08:00Z</cp:lastPrinted>
  <dcterms:created xsi:type="dcterms:W3CDTF">2026-05-29T14:23:00Z</dcterms:created>
  <dcterms:modified xsi:type="dcterms:W3CDTF">2026-05-29T14:23:00Z</dcterms:modified>
</cp:coreProperties>
</file>